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8A" w:rsidRDefault="00EC1A35" w:rsidP="007C0250">
      <w:pPr>
        <w:spacing w:before="300" w:after="300" w:line="240" w:lineRule="auto"/>
        <w:ind w:left="301" w:right="30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C1A3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Закон РБ О противодействии торговле людьми</w:t>
      </w:r>
    </w:p>
    <w:p w:rsidR="00EC1A35" w:rsidRPr="00EC1A35" w:rsidRDefault="00EC1A35" w:rsidP="007C0250">
      <w:pPr>
        <w:spacing w:before="300" w:after="300" w:line="240" w:lineRule="auto"/>
        <w:ind w:left="301" w:right="30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C1A3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Статья 16. Меры по предупреждению торговли людьми и связанных с ней преступлений в информационной сфере</w:t>
      </w:r>
    </w:p>
    <w:p w:rsidR="00EC1A35" w:rsidRDefault="00EC1A35" w:rsidP="007C025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торговли людьми и связанных с ней преступлений, а также реклама услуг, связанных с торговлей людьми, запрещаются.</w:t>
      </w:r>
    </w:p>
    <w:p w:rsidR="007C0250" w:rsidRPr="007C0250" w:rsidRDefault="007C0250" w:rsidP="007C0250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1A35" w:rsidRDefault="00EC1A35" w:rsidP="007C025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Учреждениям образования и пунктам коллективного пользования интернет-услугами запрещается предоставление несовершеннолетним услуг доступа в глобальной компьютерной сети Интернет к информации, которая направлена на содействие незаконной миграции, торговле людьми и связанным с ней преступлениям.</w:t>
      </w:r>
    </w:p>
    <w:p w:rsidR="007C0250" w:rsidRDefault="007C0250" w:rsidP="007C0250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1A35" w:rsidRDefault="00EC1A35" w:rsidP="007C025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C0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Министерством внутренних дел Республики Беларусь, местными исполнительными и распорядительными органами обеспечиваются регулярные публикации в средствах массовой информации и размещение в глобальной компьютерной сети Интернет списков юридических лиц и индивидуальных предпринимателей, имеющих специальные разрешения (лицензии) на осуществление деятельности, связанной с трудоустройством за пределами Республики Беларусь граждан Республики Беларусь, иностранных граждан и лиц без гражданства, постоянно проживающих в Республике Беларусь.</w:t>
      </w:r>
      <w:proofErr w:type="gramEnd"/>
    </w:p>
    <w:p w:rsidR="007C0250" w:rsidRDefault="007C0250" w:rsidP="007C0250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1A35" w:rsidRDefault="00EC1A35" w:rsidP="007C025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C0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Государственные органы и иные организации, указанные в</w:t>
      </w:r>
      <w:r w:rsidR="00605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7C0250">
          <w:rPr>
            <w:rFonts w:ascii="Times New Roman" w:eastAsia="Times New Roman" w:hAnsi="Times New Roman" w:cs="Times New Roman"/>
            <w:color w:val="0066AA"/>
            <w:sz w:val="28"/>
            <w:szCs w:val="28"/>
            <w:u w:val="single"/>
            <w:lang w:eastAsia="ru-RU"/>
          </w:rPr>
          <w:t>статьях 8</w:t>
        </w:r>
      </w:hyperlink>
      <w:r w:rsidR="00605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C0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05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history="1">
        <w:r w:rsidRPr="007C0250">
          <w:rPr>
            <w:rFonts w:ascii="Times New Roman" w:eastAsia="Times New Roman" w:hAnsi="Times New Roman" w:cs="Times New Roman"/>
            <w:color w:val="0066AA"/>
            <w:sz w:val="28"/>
            <w:szCs w:val="28"/>
            <w:u w:val="single"/>
            <w:lang w:eastAsia="ru-RU"/>
          </w:rPr>
          <w:t>11 настоящего Закона</w:t>
        </w:r>
      </w:hyperlink>
      <w:r w:rsidRPr="007C0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пределах своей компетенции информируют граждан об опасности торговли людьми и связанных с ней преступлений, о ее формах, принятии соответствующих мер безопасности, способах предупреждения торговли людьми и связанных с ней преступлений, мерах по защите и реабилитации жертв торговли людьми.</w:t>
      </w:r>
      <w:proofErr w:type="gramEnd"/>
    </w:p>
    <w:p w:rsidR="007C0250" w:rsidRDefault="007C0250" w:rsidP="007C0250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1A35" w:rsidRPr="007C0250" w:rsidRDefault="00EC1A35" w:rsidP="007C025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Запрещаются размещение и распространение в Республике Беларусь информационных (рекламных) объявлений:</w:t>
      </w:r>
    </w:p>
    <w:p w:rsidR="00EC1A35" w:rsidRPr="00EC1A35" w:rsidRDefault="00EC1A35" w:rsidP="007C025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о трудоустройстве граждан за пределами Республики Беларусь – без их согласования с Министерством внутренних дел Республики Беларусь;</w:t>
      </w:r>
    </w:p>
    <w:p w:rsidR="007C0250" w:rsidRDefault="00EC1A35" w:rsidP="007C025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</w:pPr>
      <w:r w:rsidRPr="00EC1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об учебе граждан за пределами Республики Беларусь – без их согласования с Министерством образования Республики Беларусь и Министерством внутренних дел Республики Беларусь.</w:t>
      </w:r>
      <w:r w:rsidRPr="00EC1A3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br/>
      </w:r>
    </w:p>
    <w:p w:rsidR="007C0250" w:rsidRDefault="007C0250" w:rsidP="007C025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EC1A35" w:rsidRPr="00EC1A35" w:rsidRDefault="00EC1A35" w:rsidP="007C025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C1A3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t>Подробнее: </w:t>
      </w:r>
      <w:hyperlink r:id="rId7" w:history="1">
        <w:r w:rsidRPr="00EC1A35">
          <w:rPr>
            <w:rFonts w:ascii="Arial" w:eastAsia="Times New Roman" w:hAnsi="Arial" w:cs="Arial"/>
            <w:color w:val="0066AA"/>
            <w:sz w:val="26"/>
            <w:u w:val="single"/>
            <w:lang w:eastAsia="ru-RU"/>
          </w:rPr>
          <w:t>https://kodeksy-by.com/zakon_rb_o_protivodejstvii_torgovle_lyud_mi</w:t>
        </w:r>
      </w:hyperlink>
      <w:r w:rsidR="00605C8A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t>/</w:t>
      </w:r>
    </w:p>
    <w:p w:rsidR="00F7418B" w:rsidRDefault="00F7418B"/>
    <w:p w:rsidR="00EC1A35" w:rsidRDefault="00EC1A35"/>
    <w:p w:rsidR="00605C8A" w:rsidRDefault="00605C8A" w:rsidP="00EC1A35">
      <w:pPr>
        <w:pStyle w:val="1"/>
        <w:spacing w:before="300" w:beforeAutospacing="0" w:after="300" w:afterAutospacing="0"/>
        <w:ind w:left="300" w:right="300"/>
        <w:jc w:val="center"/>
        <w:textAlignment w:val="baseline"/>
        <w:rPr>
          <w:color w:val="333333"/>
          <w:sz w:val="28"/>
          <w:szCs w:val="28"/>
        </w:rPr>
      </w:pPr>
    </w:p>
    <w:p w:rsidR="00605C8A" w:rsidRDefault="00EC1A35" w:rsidP="00EC1A35">
      <w:pPr>
        <w:pStyle w:val="1"/>
        <w:spacing w:before="300" w:beforeAutospacing="0" w:after="300" w:afterAutospacing="0"/>
        <w:ind w:left="300" w:right="300"/>
        <w:jc w:val="center"/>
        <w:textAlignment w:val="baseline"/>
        <w:rPr>
          <w:color w:val="333333"/>
          <w:sz w:val="28"/>
          <w:szCs w:val="28"/>
        </w:rPr>
      </w:pPr>
      <w:r w:rsidRPr="00605C8A">
        <w:rPr>
          <w:color w:val="333333"/>
          <w:sz w:val="28"/>
          <w:szCs w:val="28"/>
        </w:rPr>
        <w:lastRenderedPageBreak/>
        <w:t>Закон РБ О противодействии торговле людьми</w:t>
      </w:r>
    </w:p>
    <w:p w:rsidR="00EC1A35" w:rsidRPr="00605C8A" w:rsidRDefault="00EC1A35" w:rsidP="00EC1A35">
      <w:pPr>
        <w:pStyle w:val="1"/>
        <w:spacing w:before="300" w:beforeAutospacing="0" w:after="300" w:afterAutospacing="0"/>
        <w:ind w:left="300" w:right="300"/>
        <w:jc w:val="center"/>
        <w:textAlignment w:val="baseline"/>
        <w:rPr>
          <w:color w:val="333333"/>
          <w:sz w:val="28"/>
          <w:szCs w:val="28"/>
        </w:rPr>
      </w:pPr>
      <w:r w:rsidRPr="00605C8A">
        <w:rPr>
          <w:color w:val="333333"/>
          <w:sz w:val="28"/>
          <w:szCs w:val="28"/>
        </w:rPr>
        <w:t>Статья 17. Меры по предупреждению торговли людьми и связанных с ней преступлений в сфере образования</w:t>
      </w:r>
    </w:p>
    <w:p w:rsidR="00EC1A35" w:rsidRPr="00605C8A" w:rsidRDefault="00EC1A35" w:rsidP="00605C8A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605C8A">
        <w:rPr>
          <w:b/>
          <w:color w:val="333333"/>
          <w:sz w:val="26"/>
          <w:szCs w:val="26"/>
        </w:rPr>
        <w:t>1.</w:t>
      </w:r>
      <w:r w:rsidRPr="00605C8A">
        <w:rPr>
          <w:color w:val="333333"/>
          <w:sz w:val="26"/>
          <w:szCs w:val="26"/>
        </w:rPr>
        <w:t xml:space="preserve"> Образовательная политика в сфере предупреждения торговли людьми и связанных с ней преступлений реализуется путем:</w:t>
      </w:r>
    </w:p>
    <w:p w:rsidR="00EC1A35" w:rsidRPr="00605C8A" w:rsidRDefault="00EC1A35" w:rsidP="00605C8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6"/>
          <w:szCs w:val="26"/>
        </w:rPr>
      </w:pPr>
      <w:proofErr w:type="gramStart"/>
      <w:r w:rsidRPr="00605C8A">
        <w:rPr>
          <w:b/>
          <w:color w:val="333333"/>
          <w:sz w:val="26"/>
          <w:szCs w:val="26"/>
        </w:rPr>
        <w:t>1.1.</w:t>
      </w:r>
      <w:r w:rsidRPr="00605C8A">
        <w:rPr>
          <w:color w:val="333333"/>
          <w:sz w:val="26"/>
          <w:szCs w:val="26"/>
        </w:rPr>
        <w:t xml:space="preserve"> установления запрета в отношении лиц, ранее совершивших преступления против половой неприкосновенности или половой свободы, преступления, предусмотренные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8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статьями 172</w:t>
        </w:r>
      </w:hyperlink>
      <w:r w:rsidRPr="00605C8A">
        <w:rPr>
          <w:color w:val="333333"/>
          <w:sz w:val="26"/>
          <w:szCs w:val="26"/>
        </w:rPr>
        <w:t>,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9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173</w:t>
        </w:r>
      </w:hyperlink>
      <w:r w:rsidRPr="00605C8A">
        <w:rPr>
          <w:color w:val="333333"/>
          <w:sz w:val="26"/>
          <w:szCs w:val="26"/>
        </w:rPr>
        <w:t>,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10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181</w:t>
        </w:r>
      </w:hyperlink>
      <w:r w:rsidRPr="00605C8A">
        <w:rPr>
          <w:color w:val="333333"/>
          <w:sz w:val="26"/>
          <w:szCs w:val="26"/>
        </w:rPr>
        <w:t>,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11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181-1</w:t>
        </w:r>
      </w:hyperlink>
      <w:r w:rsidRPr="00605C8A">
        <w:rPr>
          <w:color w:val="333333"/>
          <w:sz w:val="26"/>
          <w:szCs w:val="26"/>
        </w:rPr>
        <w:t>,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12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182</w:t>
        </w:r>
      </w:hyperlink>
      <w:r w:rsidRPr="00605C8A">
        <w:rPr>
          <w:color w:val="333333"/>
          <w:sz w:val="26"/>
          <w:szCs w:val="26"/>
        </w:rPr>
        <w:t>,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13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187</w:t>
        </w:r>
      </w:hyperlink>
      <w:r w:rsidRPr="00605C8A">
        <w:rPr>
          <w:color w:val="333333"/>
          <w:sz w:val="26"/>
          <w:szCs w:val="26"/>
        </w:rPr>
        <w:t>,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14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343</w:t>
        </w:r>
      </w:hyperlink>
      <w:r w:rsidR="00605C8A" w:rsidRPr="00605C8A">
        <w:rPr>
          <w:color w:val="333333"/>
          <w:sz w:val="26"/>
          <w:szCs w:val="26"/>
        </w:rPr>
        <w:t xml:space="preserve"> </w:t>
      </w:r>
      <w:r w:rsidRPr="00605C8A">
        <w:rPr>
          <w:color w:val="333333"/>
          <w:sz w:val="26"/>
          <w:szCs w:val="26"/>
        </w:rPr>
        <w:t>и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15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343-1 Уголовного кодекса Республики Беларусь</w:t>
        </w:r>
      </w:hyperlink>
      <w:r w:rsidRPr="00605C8A">
        <w:rPr>
          <w:color w:val="333333"/>
          <w:sz w:val="26"/>
          <w:szCs w:val="26"/>
        </w:rPr>
        <w:t>, на занятие должностей, связанных с осуществлением педагогической деятельности, выполнение воспитательных функций в отношении детей, а также на занятие других должностей, профессий, связанных с постоянной работой с детьми, перечень которых</w:t>
      </w:r>
      <w:proofErr w:type="gramEnd"/>
      <w:r w:rsidRPr="00605C8A">
        <w:rPr>
          <w:color w:val="333333"/>
          <w:sz w:val="26"/>
          <w:szCs w:val="26"/>
        </w:rPr>
        <w:t xml:space="preserve"> утверждается Советом Министров Республики Беларусь;</w:t>
      </w:r>
    </w:p>
    <w:p w:rsidR="00EC1A35" w:rsidRPr="00605C8A" w:rsidRDefault="00EC1A35" w:rsidP="00605C8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6"/>
          <w:szCs w:val="26"/>
        </w:rPr>
      </w:pPr>
      <w:r w:rsidRPr="00605C8A">
        <w:rPr>
          <w:b/>
          <w:color w:val="333333"/>
          <w:sz w:val="26"/>
          <w:szCs w:val="26"/>
        </w:rPr>
        <w:t>1.2.</w:t>
      </w:r>
      <w:r w:rsidRPr="00605C8A">
        <w:rPr>
          <w:color w:val="333333"/>
          <w:sz w:val="26"/>
          <w:szCs w:val="26"/>
        </w:rPr>
        <w:t xml:space="preserve"> включения в планы воспитательной работы учреждений образования мероприятий по предупреждению торговли людьми и связанных с ней преступлений;</w:t>
      </w:r>
    </w:p>
    <w:p w:rsidR="00EC1A35" w:rsidRPr="00605C8A" w:rsidRDefault="00EC1A35" w:rsidP="00605C8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6"/>
          <w:szCs w:val="26"/>
        </w:rPr>
      </w:pPr>
      <w:r w:rsidRPr="00605C8A">
        <w:rPr>
          <w:b/>
          <w:color w:val="333333"/>
          <w:sz w:val="26"/>
          <w:szCs w:val="26"/>
        </w:rPr>
        <w:t>1.3.</w:t>
      </w:r>
      <w:r w:rsidRPr="00605C8A">
        <w:rPr>
          <w:color w:val="333333"/>
          <w:sz w:val="26"/>
          <w:szCs w:val="26"/>
        </w:rPr>
        <w:t xml:space="preserve"> организации повышения квалификации, стажировки в сфере противодействия торговле людьми работников государственных органов и иных организаций, указанных в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16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статьях 7</w:t>
        </w:r>
      </w:hyperlink>
      <w:r w:rsidRPr="00605C8A">
        <w:rPr>
          <w:color w:val="333333"/>
          <w:sz w:val="26"/>
          <w:szCs w:val="26"/>
        </w:rPr>
        <w:t>–</w:t>
      </w:r>
      <w:hyperlink r:id="rId17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10 настоящего Закона</w:t>
        </w:r>
      </w:hyperlink>
      <w:r w:rsidRPr="00605C8A">
        <w:rPr>
          <w:color w:val="333333"/>
          <w:sz w:val="26"/>
          <w:szCs w:val="26"/>
        </w:rPr>
        <w:t>.</w:t>
      </w:r>
    </w:p>
    <w:p w:rsidR="00EC1A35" w:rsidRPr="00605C8A" w:rsidRDefault="00EC1A35" w:rsidP="00605C8A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605C8A">
        <w:rPr>
          <w:b/>
          <w:color w:val="333333"/>
          <w:sz w:val="26"/>
          <w:szCs w:val="26"/>
        </w:rPr>
        <w:t>2.</w:t>
      </w:r>
      <w:r w:rsidRPr="00605C8A">
        <w:rPr>
          <w:color w:val="333333"/>
          <w:sz w:val="26"/>
          <w:szCs w:val="26"/>
        </w:rPr>
        <w:t xml:space="preserve"> Направление за пределы Республики Беларусь граждан Республики Беларусь, обучающихся в организациях системы образования Республики Беларусь, на учебу и (или) для участия в течение учебного года в спортивных, культурных и иных массовых мероприятиях осуществляется с письменного разрешения руководителей организаций, в которых обучаются эти граждане.</w:t>
      </w:r>
    </w:p>
    <w:p w:rsidR="00EC1A35" w:rsidRPr="00605C8A" w:rsidRDefault="00EC1A35" w:rsidP="00605C8A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605C8A">
        <w:rPr>
          <w:b/>
          <w:color w:val="333333"/>
          <w:sz w:val="26"/>
          <w:szCs w:val="26"/>
        </w:rPr>
        <w:t>3.</w:t>
      </w:r>
      <w:r w:rsidRPr="00605C8A">
        <w:rPr>
          <w:color w:val="333333"/>
          <w:sz w:val="26"/>
          <w:szCs w:val="26"/>
        </w:rPr>
        <w:t xml:space="preserve"> Юридические лица и индивидуальные предприниматели представляют в подразделения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по месту своей регистрации информацию:</w:t>
      </w:r>
    </w:p>
    <w:p w:rsidR="00EC1A35" w:rsidRPr="00605C8A" w:rsidRDefault="00EC1A35" w:rsidP="00605C8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6"/>
          <w:szCs w:val="26"/>
        </w:rPr>
      </w:pPr>
      <w:r w:rsidRPr="00605C8A">
        <w:rPr>
          <w:b/>
          <w:color w:val="333333"/>
          <w:sz w:val="26"/>
          <w:szCs w:val="26"/>
        </w:rPr>
        <w:t>3.1.</w:t>
      </w:r>
      <w:r w:rsidRPr="00605C8A">
        <w:rPr>
          <w:color w:val="333333"/>
          <w:sz w:val="26"/>
          <w:szCs w:val="26"/>
        </w:rPr>
        <w:t xml:space="preserve"> о гражданах Республики Беларусь, иностранных гражданах и лицах без гражданства, постоянно проживающих в Республике Беларусь, направленных на работу за пределы Республики Беларусь (за исключением направленных в служебные командировки за пределы Республики Беларусь);</w:t>
      </w:r>
    </w:p>
    <w:p w:rsidR="00EC1A35" w:rsidRPr="00605C8A" w:rsidRDefault="00EC1A35" w:rsidP="00605C8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6"/>
          <w:szCs w:val="26"/>
        </w:rPr>
      </w:pPr>
      <w:r w:rsidRPr="00605C8A">
        <w:rPr>
          <w:b/>
          <w:color w:val="333333"/>
          <w:sz w:val="26"/>
          <w:szCs w:val="26"/>
        </w:rPr>
        <w:t>3.2.</w:t>
      </w:r>
      <w:r w:rsidRPr="00605C8A">
        <w:rPr>
          <w:color w:val="333333"/>
          <w:sz w:val="26"/>
          <w:szCs w:val="26"/>
        </w:rPr>
        <w:t xml:space="preserve"> о гражданах, обучающихся в организациях системы образования Республики Беларусь, направленных за пределы Республики Беларусь на учебу и (или) для участия в течение учебного года в спортивных, культурных и иных массовых мероприятиях.</w:t>
      </w:r>
    </w:p>
    <w:p w:rsidR="00EC1A35" w:rsidRPr="00605C8A" w:rsidRDefault="00EC1A35" w:rsidP="00605C8A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605C8A">
        <w:rPr>
          <w:b/>
          <w:color w:val="333333"/>
          <w:sz w:val="26"/>
          <w:szCs w:val="26"/>
        </w:rPr>
        <w:t>4.</w:t>
      </w:r>
      <w:r w:rsidRPr="00605C8A">
        <w:rPr>
          <w:color w:val="333333"/>
          <w:sz w:val="26"/>
          <w:szCs w:val="26"/>
        </w:rPr>
        <w:t xml:space="preserve"> </w:t>
      </w:r>
      <w:proofErr w:type="gramStart"/>
      <w:r w:rsidRPr="00605C8A">
        <w:rPr>
          <w:color w:val="333333"/>
          <w:sz w:val="26"/>
          <w:szCs w:val="26"/>
        </w:rPr>
        <w:t>Информация о гражданах, указанных в подпунктах 3.1 и 3.2 пункта 3 настоящей статьи, представляется в подразделения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в течение пяти рабочих дней со дня отъезда этих граждан и в такой же срок – со дня их возвращения.</w:t>
      </w:r>
      <w:proofErr w:type="gramEnd"/>
    </w:p>
    <w:p w:rsidR="00605C8A" w:rsidRPr="00605C8A" w:rsidRDefault="00605C8A" w:rsidP="00605C8A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</w:p>
    <w:p w:rsidR="00605C8A" w:rsidRPr="00605C8A" w:rsidRDefault="00EC1A35" w:rsidP="00605C8A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605C8A">
        <w:rPr>
          <w:b/>
          <w:color w:val="333333"/>
          <w:sz w:val="26"/>
          <w:szCs w:val="26"/>
        </w:rPr>
        <w:t>5.</w:t>
      </w:r>
      <w:r w:rsidRPr="00605C8A">
        <w:rPr>
          <w:color w:val="333333"/>
          <w:sz w:val="26"/>
          <w:szCs w:val="26"/>
        </w:rPr>
        <w:t xml:space="preserve"> Информация, предусмотренная пунктом 3 настоящей статьи, а также пунктом 3</w:t>
      </w:r>
      <w:r w:rsidR="00605C8A" w:rsidRPr="00605C8A">
        <w:rPr>
          <w:color w:val="333333"/>
          <w:sz w:val="26"/>
          <w:szCs w:val="26"/>
        </w:rPr>
        <w:t xml:space="preserve"> </w:t>
      </w:r>
      <w:hyperlink r:id="rId18" w:history="1">
        <w:r w:rsidRPr="00605C8A">
          <w:rPr>
            <w:rStyle w:val="a4"/>
            <w:color w:val="0066AA"/>
            <w:sz w:val="26"/>
            <w:szCs w:val="26"/>
            <w:bdr w:val="none" w:sz="0" w:space="0" w:color="auto" w:frame="1"/>
          </w:rPr>
          <w:t>статьи 15 настоящего Закона</w:t>
        </w:r>
      </w:hyperlink>
      <w:r w:rsidRPr="00605C8A">
        <w:rPr>
          <w:color w:val="333333"/>
          <w:sz w:val="26"/>
          <w:szCs w:val="26"/>
        </w:rPr>
        <w:t>, обобщается Министерством внутренних дел Республики Беларусь и направляется в Министерство иностранных дел Республики Беларусь не позднее пятого числа каждого месяца.</w:t>
      </w:r>
    </w:p>
    <w:p w:rsidR="00605C8A" w:rsidRDefault="00605C8A" w:rsidP="00605C8A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EC1A35" w:rsidRPr="00605C8A" w:rsidRDefault="00EC1A35" w:rsidP="00605C8A">
      <w:pPr>
        <w:pStyle w:val="a3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  <w:r w:rsidRPr="00605C8A">
        <w:rPr>
          <w:color w:val="333333"/>
          <w:sz w:val="28"/>
          <w:szCs w:val="28"/>
          <w:bdr w:val="none" w:sz="0" w:space="0" w:color="auto" w:frame="1"/>
        </w:rPr>
        <w:lastRenderedPageBreak/>
        <w:br/>
      </w:r>
    </w:p>
    <w:p w:rsidR="00EC1A35" w:rsidRDefault="00EC1A35"/>
    <w:sectPr w:rsidR="00EC1A35" w:rsidSect="00605C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4EEE"/>
    <w:multiLevelType w:val="hybridMultilevel"/>
    <w:tmpl w:val="2CFC3898"/>
    <w:lvl w:ilvl="0" w:tplc="70A03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A35"/>
    <w:rsid w:val="00236557"/>
    <w:rsid w:val="00605C8A"/>
    <w:rsid w:val="007C0250"/>
    <w:rsid w:val="00880975"/>
    <w:rsid w:val="00D41668"/>
    <w:rsid w:val="00EC1A35"/>
    <w:rsid w:val="00F7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8B"/>
  </w:style>
  <w:style w:type="paragraph" w:styleId="1">
    <w:name w:val="heading 1"/>
    <w:basedOn w:val="a"/>
    <w:link w:val="10"/>
    <w:uiPriority w:val="9"/>
    <w:qFormat/>
    <w:rsid w:val="00EC1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A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0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ksy-by.com/ugolovnyj_kodeks_rb/172.htm" TargetMode="External"/><Relationship Id="rId13" Type="http://schemas.openxmlformats.org/officeDocument/2006/relationships/hyperlink" Target="https://kodeksy-by.com/ugolovnyj_kodeks_rb/187.htm" TargetMode="External"/><Relationship Id="rId18" Type="http://schemas.openxmlformats.org/officeDocument/2006/relationships/hyperlink" Target="https://kodeksy-by.com/zakon_rb_o_protivodejstvii_torgovle_lyud_mi/1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deksy-by.com/zakon_rb_o_protivodejstvii_torgovle_lyud_mi/16.htm" TargetMode="External"/><Relationship Id="rId12" Type="http://schemas.openxmlformats.org/officeDocument/2006/relationships/hyperlink" Target="https://kodeksy-by.com/ugolovnyj_kodeks_rb/182.htm" TargetMode="External"/><Relationship Id="rId17" Type="http://schemas.openxmlformats.org/officeDocument/2006/relationships/hyperlink" Target="https://kodeksy-by.com/zakon_rb_o_protivodejstvii_torgovle_lyud_mi/10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deksy-by.com/zakon_rb_o_protivodejstvii_torgovle_lyud_mi/7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deksy-by.com/zakon_rb_o_protivodejstvii_torgovle_lyud_mi/11.htm" TargetMode="External"/><Relationship Id="rId11" Type="http://schemas.openxmlformats.org/officeDocument/2006/relationships/hyperlink" Target="https://kodeksy-by.com/ugolovnyj_kodeks_rb/181-1.htm" TargetMode="External"/><Relationship Id="rId5" Type="http://schemas.openxmlformats.org/officeDocument/2006/relationships/hyperlink" Target="https://kodeksy-by.com/zakon_rb_o_protivodejstvii_torgovle_lyud_mi/8.htm" TargetMode="External"/><Relationship Id="rId15" Type="http://schemas.openxmlformats.org/officeDocument/2006/relationships/hyperlink" Target="https://kodeksy-by.com/ugolovnyj_kodeks_rb/343-1.htm" TargetMode="External"/><Relationship Id="rId10" Type="http://schemas.openxmlformats.org/officeDocument/2006/relationships/hyperlink" Target="https://kodeksy-by.com/ugolovnyj_kodeks_rb/181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deksy-by.com/ugolovnyj_kodeks_rb/173.htm" TargetMode="External"/><Relationship Id="rId14" Type="http://schemas.openxmlformats.org/officeDocument/2006/relationships/hyperlink" Target="https://kodeksy-by.com/ugolovnyj_kodeks_rb/34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cp:lastPrinted>2021-04-26T11:19:00Z</cp:lastPrinted>
  <dcterms:created xsi:type="dcterms:W3CDTF">2021-04-26T10:09:00Z</dcterms:created>
  <dcterms:modified xsi:type="dcterms:W3CDTF">2021-04-26T11:20:00Z</dcterms:modified>
</cp:coreProperties>
</file>